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AB2A" w14:textId="77777777" w:rsidR="00E02C41" w:rsidRDefault="00E02C41" w:rsidP="00E02C4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02C41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14:paraId="11511B90" w14:textId="77777777" w:rsidR="000D19FF" w:rsidRPr="00E02C41" w:rsidRDefault="000D19FF" w:rsidP="00E02C4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F9B2AB7" w14:textId="77777777" w:rsidR="00E02C41" w:rsidRPr="00E02C41" w:rsidRDefault="00E02C41">
      <w:pPr>
        <w:rPr>
          <w:rFonts w:ascii="TH SarabunPSK" w:hAnsi="TH SarabunPSK" w:cs="TH SarabunPSK"/>
          <w:b/>
          <w:bCs/>
          <w:sz w:val="32"/>
          <w:szCs w:val="32"/>
        </w:rPr>
      </w:pP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  <w:r w:rsidRPr="00E02C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EC2B2A8" w14:textId="77777777" w:rsidR="00E02C41" w:rsidRPr="00E02C41" w:rsidRDefault="000D19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E02C41" w:rsidRPr="00E02C41">
        <w:rPr>
          <w:rFonts w:ascii="TH SarabunPSK" w:hAnsi="TH SarabunPSK" w:cs="TH SarabunPSK"/>
          <w:sz w:val="32"/>
          <w:szCs w:val="32"/>
          <w:cs/>
        </w:rPr>
        <w:t xml:space="preserve">วัตถุประสงค์การประเมินความเสี่ยงการทุจริต </w:t>
      </w:r>
      <w:r w:rsidR="00E02C41">
        <w:rPr>
          <w:rFonts w:ascii="TH SarabunPSK" w:hAnsi="TH SarabunPSK" w:cs="TH SarabunPSK"/>
          <w:sz w:val="32"/>
          <w:szCs w:val="32"/>
        </w:rPr>
        <w:tab/>
      </w:r>
      <w:r w:rsidR="00E02C41">
        <w:rPr>
          <w:rFonts w:ascii="TH SarabunPSK" w:hAnsi="TH SarabunPSK" w:cs="TH SarabunPSK"/>
          <w:sz w:val="32"/>
          <w:szCs w:val="32"/>
        </w:rPr>
        <w:tab/>
      </w:r>
      <w:r w:rsidR="00E02C41">
        <w:rPr>
          <w:rFonts w:ascii="TH SarabunPSK" w:hAnsi="TH SarabunPSK" w:cs="TH SarabunPSK"/>
          <w:sz w:val="32"/>
          <w:szCs w:val="32"/>
        </w:rPr>
        <w:tab/>
      </w:r>
      <w:r w:rsidR="00E02C41">
        <w:rPr>
          <w:rFonts w:ascii="TH SarabunPSK" w:hAnsi="TH SarabunPSK" w:cs="TH SarabunPSK"/>
          <w:sz w:val="32"/>
          <w:szCs w:val="32"/>
        </w:rPr>
        <w:tab/>
      </w:r>
      <w:r w:rsidR="00E02C41">
        <w:rPr>
          <w:rFonts w:ascii="TH SarabunPSK" w:hAnsi="TH SarabunPSK" w:cs="TH SarabunPSK"/>
          <w:sz w:val="32"/>
          <w:szCs w:val="32"/>
        </w:rPr>
        <w:tab/>
      </w:r>
      <w:r w:rsidR="00E02C4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7E4C9A63" w14:textId="77777777" w:rsidR="00E02C41" w:rsidRPr="00E02C41" w:rsidRDefault="000D19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E02C41" w:rsidRPr="00E02C41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การบริหารจัดการความเสี่ยงมีความแตกต่างจากการตรวจสอบภายในอย่างไร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E02C41" w:rsidRPr="00E02C41">
        <w:rPr>
          <w:rFonts w:ascii="TH SarabunPSK" w:hAnsi="TH SarabunPSK" w:cs="TH SarabunPSK"/>
          <w:sz w:val="32"/>
          <w:szCs w:val="32"/>
        </w:rPr>
        <w:t xml:space="preserve"> </w:t>
      </w:r>
    </w:p>
    <w:p w14:paraId="5BCBD37B" w14:textId="77777777" w:rsidR="00E02C41" w:rsidRPr="00E02C41" w:rsidRDefault="000D19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E02C41" w:rsidRPr="00E02C41">
        <w:rPr>
          <w:rFonts w:ascii="TH SarabunPSK" w:hAnsi="TH SarabunPSK" w:cs="TH SarabunPSK"/>
          <w:sz w:val="32"/>
          <w:szCs w:val="32"/>
          <w:cs/>
        </w:rPr>
        <w:t xml:space="preserve">กรอบการประเมินความเสี่ยงการทุจริต </w:t>
      </w:r>
      <w:r w:rsidR="00E02C41" w:rsidRPr="00E02C41">
        <w:rPr>
          <w:rFonts w:ascii="TH SarabunPSK" w:hAnsi="TH SarabunPSK" w:cs="TH SarabunPSK"/>
          <w:sz w:val="32"/>
          <w:szCs w:val="32"/>
        </w:rPr>
        <w:tab/>
      </w:r>
      <w:r w:rsidR="00E02C41" w:rsidRPr="00E02C41">
        <w:rPr>
          <w:rFonts w:ascii="TH SarabunPSK" w:hAnsi="TH SarabunPSK" w:cs="TH SarabunPSK"/>
          <w:sz w:val="32"/>
          <w:szCs w:val="32"/>
        </w:rPr>
        <w:tab/>
      </w:r>
      <w:r w:rsidR="00E02C41" w:rsidRPr="00E02C41">
        <w:rPr>
          <w:rFonts w:ascii="TH SarabunPSK" w:hAnsi="TH SarabunPSK" w:cs="TH SarabunPSK"/>
          <w:sz w:val="32"/>
          <w:szCs w:val="32"/>
        </w:rPr>
        <w:tab/>
      </w:r>
      <w:r w:rsidR="00E02C41" w:rsidRPr="00E02C41">
        <w:rPr>
          <w:rFonts w:ascii="TH SarabunPSK" w:hAnsi="TH SarabunPSK" w:cs="TH SarabunPSK"/>
          <w:sz w:val="32"/>
          <w:szCs w:val="32"/>
        </w:rPr>
        <w:tab/>
      </w:r>
      <w:r w:rsidR="00E02C41" w:rsidRPr="00E02C41">
        <w:rPr>
          <w:rFonts w:ascii="TH SarabunPSK" w:hAnsi="TH SarabunPSK" w:cs="TH SarabunPSK"/>
          <w:sz w:val="32"/>
          <w:szCs w:val="32"/>
        </w:rPr>
        <w:tab/>
      </w:r>
      <w:r w:rsidR="00E02C41" w:rsidRPr="00E02C41">
        <w:rPr>
          <w:rFonts w:ascii="TH SarabunPSK" w:hAnsi="TH SarabunPSK" w:cs="TH SarabunPSK"/>
          <w:sz w:val="32"/>
          <w:szCs w:val="32"/>
        </w:rPr>
        <w:tab/>
      </w:r>
      <w:r w:rsidR="00E02C41" w:rsidRPr="00E02C4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E02C41" w:rsidRPr="00E02C41">
        <w:rPr>
          <w:rFonts w:ascii="TH SarabunPSK" w:hAnsi="TH SarabunPSK" w:cs="TH SarabunPSK"/>
          <w:sz w:val="32"/>
          <w:szCs w:val="32"/>
        </w:rPr>
        <w:t xml:space="preserve"> </w:t>
      </w:r>
    </w:p>
    <w:p w14:paraId="357CF7EA" w14:textId="77777777" w:rsidR="00E02C41" w:rsidRPr="00E02C41" w:rsidRDefault="000D19F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E02C41" w:rsidRPr="00E02C41">
        <w:rPr>
          <w:rFonts w:ascii="TH SarabunPSK" w:hAnsi="TH SarabunPSK" w:cs="TH SarabunPSK"/>
          <w:sz w:val="32"/>
          <w:szCs w:val="32"/>
          <w:cs/>
        </w:rPr>
        <w:t xml:space="preserve">องค์ประกอบที่ทำให้เกิดการทุจริต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163FAADF" w14:textId="77777777" w:rsidR="00E02C41" w:rsidRPr="00E02C41" w:rsidRDefault="000D19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E02C41" w:rsidRPr="00E02C41">
        <w:rPr>
          <w:rFonts w:ascii="TH SarabunPSK" w:hAnsi="TH SarabunPSK" w:cs="TH SarabunPSK"/>
          <w:sz w:val="32"/>
          <w:szCs w:val="32"/>
          <w:cs/>
        </w:rPr>
        <w:t xml:space="preserve">ขอบเขตประเมินความเสี่ยงการทุจริต </w:t>
      </w:r>
      <w:r w:rsidR="00E02C41">
        <w:rPr>
          <w:rFonts w:ascii="TH SarabunPSK" w:hAnsi="TH SarabunPSK" w:cs="TH SarabunPSK"/>
          <w:sz w:val="32"/>
          <w:szCs w:val="32"/>
        </w:rPr>
        <w:tab/>
      </w:r>
      <w:r w:rsidR="00E02C41">
        <w:rPr>
          <w:rFonts w:ascii="TH SarabunPSK" w:hAnsi="TH SarabunPSK" w:cs="TH SarabunPSK"/>
          <w:sz w:val="32"/>
          <w:szCs w:val="32"/>
        </w:rPr>
        <w:tab/>
      </w:r>
      <w:r w:rsidR="00E02C41">
        <w:rPr>
          <w:rFonts w:ascii="TH SarabunPSK" w:hAnsi="TH SarabunPSK" w:cs="TH SarabunPSK"/>
          <w:sz w:val="32"/>
          <w:szCs w:val="32"/>
        </w:rPr>
        <w:tab/>
      </w:r>
      <w:r w:rsidR="00E02C41">
        <w:rPr>
          <w:rFonts w:ascii="TH SarabunPSK" w:hAnsi="TH SarabunPSK" w:cs="TH SarabunPSK"/>
          <w:sz w:val="32"/>
          <w:szCs w:val="32"/>
        </w:rPr>
        <w:tab/>
      </w:r>
      <w:r w:rsidR="00E02C41">
        <w:rPr>
          <w:rFonts w:ascii="TH SarabunPSK" w:hAnsi="TH SarabunPSK" w:cs="TH SarabunPSK"/>
          <w:sz w:val="32"/>
          <w:szCs w:val="32"/>
        </w:rPr>
        <w:tab/>
      </w:r>
      <w:r w:rsidR="00E02C41">
        <w:rPr>
          <w:rFonts w:ascii="TH SarabunPSK" w:hAnsi="TH SarabunPSK" w:cs="TH SarabunPSK"/>
          <w:sz w:val="32"/>
          <w:szCs w:val="32"/>
        </w:rPr>
        <w:tab/>
      </w:r>
      <w:r w:rsidR="00E02C4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238ADED7" w14:textId="77777777" w:rsidR="00E02C41" w:rsidRPr="00E02C41" w:rsidRDefault="000D19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="00E02C41" w:rsidRPr="00E02C41">
        <w:rPr>
          <w:rFonts w:ascii="TH SarabunPSK" w:hAnsi="TH SarabunPSK" w:cs="TH SarabunPSK"/>
          <w:sz w:val="32"/>
          <w:szCs w:val="32"/>
        </w:rPr>
        <w:t xml:space="preserve"> </w:t>
      </w:r>
      <w:r w:rsidR="00E02C41" w:rsidRPr="00E02C41">
        <w:rPr>
          <w:rFonts w:ascii="TH SarabunPSK" w:hAnsi="TH SarabunPSK" w:cs="TH SarabunPSK"/>
          <w:sz w:val="32"/>
          <w:szCs w:val="32"/>
          <w:cs/>
        </w:rPr>
        <w:t>ขั้นตอนการปร</w:t>
      </w:r>
      <w:r>
        <w:rPr>
          <w:rFonts w:ascii="TH SarabunPSK" w:hAnsi="TH SarabunPSK" w:cs="TH SarabunPSK"/>
          <w:sz w:val="32"/>
          <w:szCs w:val="32"/>
          <w:cs/>
        </w:rPr>
        <w:t xml:space="preserve">ะเมินความเสี่ยงการทุจริต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2193AFEE" w14:textId="19F0D296" w:rsidR="00E02C41" w:rsidRPr="00E02C41" w:rsidRDefault="000D19F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E02C41" w:rsidRPr="00E02C41">
        <w:rPr>
          <w:rFonts w:ascii="TH SarabunPSK" w:hAnsi="TH SarabunPSK" w:cs="TH SarabunPSK"/>
          <w:sz w:val="32"/>
          <w:szCs w:val="32"/>
        </w:rPr>
        <w:t xml:space="preserve"> </w:t>
      </w:r>
      <w:r w:rsidR="00E02C41" w:rsidRPr="00E02C41">
        <w:rPr>
          <w:rFonts w:ascii="TH SarabunPSK" w:hAnsi="TH SarabunPSK" w:cs="TH SarabunPSK"/>
          <w:sz w:val="32"/>
          <w:szCs w:val="32"/>
          <w:cs/>
        </w:rPr>
        <w:t>วิธีวิเคราะห์ความเสี่ยง</w:t>
      </w:r>
      <w:r w:rsidR="00232FEA">
        <w:rPr>
          <w:rFonts w:ascii="TH SarabunPSK" w:hAnsi="TH SarabunPSK" w:cs="TH SarabunPSK" w:hint="cs"/>
          <w:sz w:val="32"/>
          <w:szCs w:val="32"/>
          <w:cs/>
        </w:rPr>
        <w:t>ทุจริต</w:t>
      </w:r>
      <w:r w:rsidR="00E02C41" w:rsidRPr="00E02C4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39D0FE6D" w14:textId="77777777" w:rsidR="00E02C41" w:rsidRPr="00E02C41" w:rsidRDefault="000D19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="00E02C41" w:rsidRPr="00E02C4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ประเมินความเสี่ยง</w:t>
      </w:r>
      <w:r w:rsidR="00E02C4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การทุจริต</w:t>
      </w:r>
      <w:r w:rsidR="00E02C41">
        <w:rPr>
          <w:rFonts w:ascii="TH SarabunPSK" w:hAnsi="TH SarabunPSK" w:cs="TH SarabunPSK"/>
          <w:sz w:val="32"/>
          <w:szCs w:val="32"/>
          <w:cs/>
        </w:rPr>
        <w:tab/>
      </w:r>
      <w:r w:rsidR="00E02C41">
        <w:rPr>
          <w:rFonts w:ascii="TH SarabunPSK" w:hAnsi="TH SarabunPSK" w:cs="TH SarabunPSK"/>
          <w:sz w:val="32"/>
          <w:szCs w:val="32"/>
          <w:cs/>
        </w:rPr>
        <w:tab/>
      </w:r>
      <w:r w:rsidR="00E02C41">
        <w:rPr>
          <w:rFonts w:ascii="TH SarabunPSK" w:hAnsi="TH SarabunPSK" w:cs="TH SarabunPSK"/>
          <w:sz w:val="32"/>
          <w:szCs w:val="32"/>
          <w:cs/>
        </w:rPr>
        <w:tab/>
      </w:r>
      <w:r w:rsidR="00E02C41">
        <w:rPr>
          <w:rFonts w:ascii="TH SarabunPSK" w:hAnsi="TH SarabunPSK" w:cs="TH SarabunPSK"/>
          <w:sz w:val="32"/>
          <w:szCs w:val="32"/>
          <w:cs/>
        </w:rPr>
        <w:tab/>
      </w:r>
      <w:r w:rsidR="00E02C41">
        <w:rPr>
          <w:rFonts w:ascii="TH SarabunPSK" w:hAnsi="TH SarabunPSK" w:cs="TH SarabunPSK"/>
          <w:sz w:val="32"/>
          <w:szCs w:val="32"/>
          <w:cs/>
        </w:rPr>
        <w:tab/>
      </w:r>
      <w:r w:rsidR="00E02C41">
        <w:rPr>
          <w:rFonts w:ascii="TH SarabunPSK" w:hAnsi="TH SarabunPSK" w:cs="TH SarabunPSK"/>
          <w:sz w:val="32"/>
          <w:szCs w:val="32"/>
          <w:cs/>
        </w:rPr>
        <w:tab/>
      </w:r>
      <w:r w:rsidR="00E02C4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sectPr w:rsidR="00E02C41" w:rsidRPr="00E02C41" w:rsidSect="00F27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C41"/>
    <w:rsid w:val="000A29FF"/>
    <w:rsid w:val="000D19FF"/>
    <w:rsid w:val="00232FEA"/>
    <w:rsid w:val="00355678"/>
    <w:rsid w:val="00C35842"/>
    <w:rsid w:val="00E02C41"/>
    <w:rsid w:val="00F2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55DA1"/>
  <w15:docId w15:val="{6A955B20-6258-43E6-995C-FDBD69A2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Lenovo</cp:lastModifiedBy>
  <cp:revision>5</cp:revision>
  <cp:lastPrinted>2022-10-26T07:58:00Z</cp:lastPrinted>
  <dcterms:created xsi:type="dcterms:W3CDTF">2022-02-09T04:40:00Z</dcterms:created>
  <dcterms:modified xsi:type="dcterms:W3CDTF">2022-10-26T07:58:00Z</dcterms:modified>
</cp:coreProperties>
</file>